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50D98" w14:textId="77777777" w:rsidR="00A47429" w:rsidRDefault="00A47429"/>
    <w:p w14:paraId="65EE2612" w14:textId="77777777" w:rsidR="002D77A3" w:rsidRDefault="002D77A3"/>
    <w:p w14:paraId="7C376AA2" w14:textId="77777777" w:rsidR="002D77A3" w:rsidRDefault="002D77A3"/>
    <w:p w14:paraId="7502D0D8" w14:textId="77777777" w:rsidR="002D77A3" w:rsidRDefault="002D77A3"/>
    <w:p w14:paraId="105C3BD1" w14:textId="7DC50DE1" w:rsidR="00AD0327" w:rsidRPr="009E6235" w:rsidRDefault="00AD0327" w:rsidP="00AD0327">
      <w:pPr>
        <w:spacing w:before="100" w:beforeAutospacing="1" w:after="100" w:afterAutospacing="1"/>
        <w:rPr>
          <w:rFonts w:ascii="Arial" w:eastAsia="Times New Roman" w:hAnsi="Arial" w:cs="Arial"/>
          <w:b/>
          <w:sz w:val="22"/>
          <w:szCs w:val="22"/>
        </w:rPr>
      </w:pPr>
      <w:bookmarkStart w:id="0" w:name="_Hlk4572280"/>
      <w:r w:rsidRPr="009E6235">
        <w:rPr>
          <w:rFonts w:ascii="Arial" w:eastAsia="Times New Roman" w:hAnsi="Arial" w:cs="Arial"/>
          <w:b/>
          <w:sz w:val="22"/>
          <w:szCs w:val="22"/>
        </w:rPr>
        <w:t xml:space="preserve">Mitgliederinformation zur </w:t>
      </w:r>
      <w:r w:rsidR="00E7415E" w:rsidRPr="009E6235">
        <w:rPr>
          <w:rFonts w:ascii="Arial" w:eastAsia="Times New Roman" w:hAnsi="Arial" w:cs="Arial"/>
          <w:b/>
          <w:sz w:val="22"/>
          <w:szCs w:val="22"/>
        </w:rPr>
        <w:t>Bundesdelegiertenversammlung des Hochschullehrerbunds am 25. Mai in Berlin</w:t>
      </w:r>
    </w:p>
    <w:p w14:paraId="53832CAB" w14:textId="7C362DE6" w:rsidR="00AD0327" w:rsidRPr="009E6235" w:rsidRDefault="00E7415E" w:rsidP="00E7415E">
      <w:pPr>
        <w:spacing w:before="100" w:beforeAutospacing="1" w:after="100" w:afterAutospacing="1"/>
        <w:rPr>
          <w:rFonts w:ascii="Arial" w:eastAsia="Times New Roman" w:hAnsi="Arial" w:cs="Arial"/>
          <w:sz w:val="22"/>
          <w:szCs w:val="22"/>
        </w:rPr>
      </w:pPr>
      <w:r w:rsidRPr="009E6235">
        <w:rPr>
          <w:rFonts w:ascii="Arial" w:eastAsia="Times New Roman" w:hAnsi="Arial" w:cs="Arial"/>
          <w:sz w:val="22"/>
          <w:szCs w:val="22"/>
        </w:rPr>
        <w:t xml:space="preserve">Mit über 540 Mitgliedern und einem Organisationsgrad von rund 36 Prozent liegt der Hochschullehrerbund Hessen im bundesweiten Ranking auf Platz 5 der </w:t>
      </w:r>
      <w:r w:rsidRPr="007A1F01">
        <w:rPr>
          <w:rFonts w:ascii="Arial" w:eastAsia="Times New Roman" w:hAnsi="Arial" w:cs="Arial"/>
          <w:b/>
          <w:bCs/>
          <w:i/>
          <w:iCs/>
          <w:sz w:val="22"/>
          <w:szCs w:val="22"/>
        </w:rPr>
        <w:t>hlb</w:t>
      </w:r>
      <w:r w:rsidRPr="009E6235">
        <w:rPr>
          <w:rFonts w:ascii="Arial" w:eastAsia="Times New Roman" w:hAnsi="Arial" w:cs="Arial"/>
          <w:sz w:val="22"/>
          <w:szCs w:val="22"/>
        </w:rPr>
        <w:t xml:space="preserve">-Landesverbände – und war bei der Bundesdelegiertenversammlung Ende Mai in Berlin mit einer starken Delegation </w:t>
      </w:r>
      <w:r w:rsidR="00A500BA">
        <w:rPr>
          <w:rFonts w:ascii="Arial" w:eastAsia="Times New Roman" w:hAnsi="Arial" w:cs="Arial"/>
          <w:sz w:val="22"/>
          <w:szCs w:val="22"/>
        </w:rPr>
        <w:t xml:space="preserve">präsent. </w:t>
      </w:r>
      <w:r w:rsidRPr="009E6235">
        <w:rPr>
          <w:rFonts w:ascii="Arial" w:eastAsia="Times New Roman" w:hAnsi="Arial" w:cs="Arial"/>
          <w:sz w:val="22"/>
          <w:szCs w:val="22"/>
        </w:rPr>
        <w:t xml:space="preserve">Insgesamt sieben Professorinnen und Professoren vertraten in der Hauptstadt die Interessen des </w:t>
      </w:r>
      <w:r w:rsidRPr="007A1F01">
        <w:rPr>
          <w:rFonts w:ascii="Arial" w:eastAsia="Times New Roman" w:hAnsi="Arial" w:cs="Arial"/>
          <w:b/>
          <w:bCs/>
          <w:i/>
          <w:iCs/>
          <w:sz w:val="22"/>
          <w:szCs w:val="22"/>
        </w:rPr>
        <w:t>hlb</w:t>
      </w:r>
      <w:r w:rsidRPr="009E6235">
        <w:rPr>
          <w:rFonts w:ascii="Arial" w:eastAsia="Times New Roman" w:hAnsi="Arial" w:cs="Arial"/>
          <w:sz w:val="22"/>
          <w:szCs w:val="22"/>
        </w:rPr>
        <w:t xml:space="preserve">Hessen und diskutierten mit den Kolleginnen und Kollegen untereinander und mit den Vertretern aus den anderen Bundesländern. </w:t>
      </w:r>
      <w:r w:rsidR="00A500BA">
        <w:rPr>
          <w:rFonts w:ascii="Arial" w:eastAsia="Times New Roman" w:hAnsi="Arial" w:cs="Arial"/>
          <w:sz w:val="22"/>
          <w:szCs w:val="22"/>
        </w:rPr>
        <w:t xml:space="preserve">Zentrales Thema des </w:t>
      </w:r>
      <w:r w:rsidR="00DF050C" w:rsidRPr="009E6235">
        <w:rPr>
          <w:rFonts w:ascii="Arial" w:eastAsia="Times New Roman" w:hAnsi="Arial" w:cs="Arial"/>
          <w:sz w:val="22"/>
          <w:szCs w:val="22"/>
        </w:rPr>
        <w:t xml:space="preserve">Austauschs </w:t>
      </w:r>
      <w:r w:rsidR="00A500BA">
        <w:rPr>
          <w:rFonts w:ascii="Arial" w:eastAsia="Times New Roman" w:hAnsi="Arial" w:cs="Arial"/>
          <w:sz w:val="22"/>
          <w:szCs w:val="22"/>
        </w:rPr>
        <w:t xml:space="preserve">war </w:t>
      </w:r>
      <w:r w:rsidR="00DF050C" w:rsidRPr="009E6235">
        <w:rPr>
          <w:rFonts w:ascii="Arial" w:eastAsia="Times New Roman" w:hAnsi="Arial" w:cs="Arial"/>
          <w:sz w:val="22"/>
          <w:szCs w:val="22"/>
        </w:rPr>
        <w:t xml:space="preserve">die </w:t>
      </w:r>
      <w:r w:rsidR="00DF050C" w:rsidRPr="007A1F01">
        <w:rPr>
          <w:rFonts w:ascii="Arial" w:eastAsia="Times New Roman" w:hAnsi="Arial" w:cs="Arial"/>
          <w:b/>
          <w:bCs/>
          <w:i/>
          <w:iCs/>
          <w:sz w:val="22"/>
          <w:szCs w:val="22"/>
        </w:rPr>
        <w:t>hlb-</w:t>
      </w:r>
      <w:r w:rsidR="00DF050C" w:rsidRPr="009E6235">
        <w:rPr>
          <w:rFonts w:ascii="Arial" w:eastAsia="Times New Roman" w:hAnsi="Arial" w:cs="Arial"/>
          <w:sz w:val="22"/>
          <w:szCs w:val="22"/>
        </w:rPr>
        <w:t xml:space="preserve">Kampagne „Erfolg braucht …“, die vor allem die Forderung nach einer Anpassung des Lehrdeputats von 18 auf 12 Semesterwochenstunden und die Schaffung eines akademischen Mittelbaus mit einer Assistentenstelle pro Professur im Fokus hat. </w:t>
      </w:r>
    </w:p>
    <w:p w14:paraId="6A55785B" w14:textId="736F6A45" w:rsidR="00AD0327" w:rsidRPr="009E6235" w:rsidRDefault="00DF050C" w:rsidP="00DF050C">
      <w:pPr>
        <w:spacing w:before="100" w:beforeAutospacing="1" w:after="100" w:afterAutospacing="1"/>
        <w:rPr>
          <w:rFonts w:ascii="Arial" w:hAnsi="Arial" w:cs="Arial"/>
          <w:sz w:val="22"/>
          <w:szCs w:val="22"/>
        </w:rPr>
      </w:pPr>
      <w:r w:rsidRPr="009E6235">
        <w:rPr>
          <w:rFonts w:ascii="Arial" w:eastAsia="Times New Roman" w:hAnsi="Arial" w:cs="Arial"/>
          <w:sz w:val="22"/>
          <w:szCs w:val="22"/>
        </w:rPr>
        <w:t>Bereits im Vorfeld der Bundesdelegiertenkonferenz engagierten sich</w:t>
      </w:r>
      <w:r w:rsidR="007A1F01">
        <w:rPr>
          <w:rFonts w:ascii="Arial" w:eastAsia="Times New Roman" w:hAnsi="Arial" w:cs="Arial"/>
          <w:sz w:val="22"/>
          <w:szCs w:val="22"/>
        </w:rPr>
        <w:t xml:space="preserve"> die Mitglieder der Delegation bei dem </w:t>
      </w:r>
      <w:r w:rsidRPr="007A1F01">
        <w:rPr>
          <w:rFonts w:ascii="Arial" w:eastAsia="Times New Roman" w:hAnsi="Arial" w:cs="Arial"/>
          <w:b/>
          <w:bCs/>
          <w:i/>
          <w:iCs/>
          <w:sz w:val="22"/>
          <w:szCs w:val="22"/>
        </w:rPr>
        <w:t>hlb</w:t>
      </w:r>
      <w:r w:rsidRPr="009E6235">
        <w:rPr>
          <w:rFonts w:ascii="Arial" w:eastAsia="Times New Roman" w:hAnsi="Arial" w:cs="Arial"/>
          <w:sz w:val="22"/>
          <w:szCs w:val="22"/>
        </w:rPr>
        <w:t xml:space="preserve">-Kolloquium „Die Zukunft der Professur“ und in zwei der vier Arbeitskreise, bei denen die </w:t>
      </w:r>
      <w:r w:rsidR="009E6235">
        <w:rPr>
          <w:noProof/>
        </w:rPr>
        <mc:AlternateContent>
          <mc:Choice Requires="wps">
            <w:drawing>
              <wp:anchor distT="0" distB="0" distL="114300" distR="114300" simplePos="0" relativeHeight="251660288" behindDoc="1" locked="0" layoutInCell="1" allowOverlap="1" wp14:anchorId="650ACFE3" wp14:editId="30A7FAA4">
                <wp:simplePos x="0" y="0"/>
                <wp:positionH relativeFrom="column">
                  <wp:posOffset>1905</wp:posOffset>
                </wp:positionH>
                <wp:positionV relativeFrom="paragraph">
                  <wp:posOffset>2566670</wp:posOffset>
                </wp:positionV>
                <wp:extent cx="2921000" cy="635"/>
                <wp:effectExtent l="0" t="0" r="0" b="0"/>
                <wp:wrapTight wrapText="bothSides">
                  <wp:wrapPolygon edited="0">
                    <wp:start x="0" y="0"/>
                    <wp:lineTo x="0" y="21600"/>
                    <wp:lineTo x="21600" y="21600"/>
                    <wp:lineTo x="21600" y="0"/>
                  </wp:wrapPolygon>
                </wp:wrapTight>
                <wp:docPr id="6" name="Textfeld 6"/>
                <wp:cNvGraphicFramePr/>
                <a:graphic xmlns:a="http://schemas.openxmlformats.org/drawingml/2006/main">
                  <a:graphicData uri="http://schemas.microsoft.com/office/word/2010/wordprocessingShape">
                    <wps:wsp>
                      <wps:cNvSpPr txBox="1"/>
                      <wps:spPr>
                        <a:xfrm>
                          <a:off x="0" y="0"/>
                          <a:ext cx="2921000" cy="635"/>
                        </a:xfrm>
                        <a:prstGeom prst="rect">
                          <a:avLst/>
                        </a:prstGeom>
                        <a:solidFill>
                          <a:prstClr val="white"/>
                        </a:solidFill>
                        <a:ln>
                          <a:noFill/>
                        </a:ln>
                      </wps:spPr>
                      <wps:txbx>
                        <w:txbxContent>
                          <w:p w14:paraId="0039B7A7" w14:textId="1DA06109" w:rsidR="009E6235" w:rsidRPr="00FB3E62" w:rsidRDefault="009E6235" w:rsidP="009E6235">
                            <w:pPr>
                              <w:pStyle w:val="Beschriftung"/>
                              <w:rPr>
                                <w:rFonts w:ascii="Arial" w:eastAsia="Times New Roman" w:hAnsi="Arial" w:cs="Arial"/>
                              </w:rPr>
                            </w:pPr>
                            <w:r>
                              <w:t xml:space="preserve">Die Delegation des </w:t>
                            </w:r>
                            <w:r w:rsidRPr="007A1F01">
                              <w:rPr>
                                <w:b/>
                                <w:bCs/>
                              </w:rPr>
                              <w:t>hlb</w:t>
                            </w:r>
                            <w:r>
                              <w:t xml:space="preserve">Hessen: (v.l.) Prof. Dr. Markus Fischer, Hochschule RheinMain, </w:t>
                            </w:r>
                            <w:r w:rsidR="007A1F01">
                              <w:t>Prof. Dr. Kawa Nazemi, Hochschule Darmstadt, Prof. Dr. Irene Schmalen, Technische Hochschule Mittelhessen, Prof. Dr. Wolfgang Heddrich, Hochschule Darmstadt, Prof. Dr Roland Dückershoff, Technische Hochschule Mittelhessen. Weitere Mitglieder der Delegation waren Prof. Dr. Silke Bock, Technische Hochschule Mittelhessen</w:t>
                            </w:r>
                            <w:r w:rsidR="00A500BA">
                              <w:t>,</w:t>
                            </w:r>
                            <w:r w:rsidR="007A1F01">
                              <w:t xml:space="preserve"> und Prof. Dr. Christoph Heckenkamp, Hochschule Darmstadt</w: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50ACFE3" id="_x0000_t202" coordsize="21600,21600" o:spt="202" path="m,l,21600r21600,l21600,xe">
                <v:stroke joinstyle="miter"/>
                <v:path gradientshapeok="t" o:connecttype="rect"/>
              </v:shapetype>
              <v:shape id="Textfeld 6" o:spid="_x0000_s1026" type="#_x0000_t202" style="position:absolute;margin-left:.15pt;margin-top:202.1pt;width:230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" stroked="f">
                <v:textbox style="mso-fit-shape-to-text:t" inset="0,0,0,0">
                  <w:txbxContent>
                    <w:p w14:paraId="0039B7A7" w14:textId="1DA06109" w:rsidR="009E6235" w:rsidRPr="00FB3E62" w:rsidRDefault="009E6235" w:rsidP="009E6235">
                      <w:pPr>
                        <w:pStyle w:val="Beschriftung"/>
                        <w:rPr>
                          <w:rFonts w:ascii="Arial" w:eastAsia="Times New Roman" w:hAnsi="Arial" w:cs="Arial"/>
                        </w:rPr>
                      </w:pPr>
                      <w:r>
                        <w:t xml:space="preserve">Die Delegation des </w:t>
                      </w:r>
                      <w:r w:rsidRPr="007A1F01">
                        <w:rPr>
                          <w:b/>
                          <w:bCs/>
                        </w:rPr>
                        <w:t>hlb</w:t>
                      </w:r>
                      <w:r>
                        <w:t xml:space="preserve">Hessen: (v.l.) Prof. Dr. Markus Fischer, Hochschule RheinMain, </w:t>
                      </w:r>
                      <w:r w:rsidR="007A1F01">
                        <w:t>Prof. Dr. Kawa Nazemi, Hochschule Darmstadt, Prof. Dr. Irene Schmalen, Technische Hochschule Mittelhessen, Prof. Dr. Wolfgang Heddrich, Hochschule Darmstadt, Prof. Dr Roland Dückershoff, Technische Hochschule Mittelhessen. Weitere Mitglieder der Delegation waren Prof. Dr. Silke Bock, Technische Hochschule Mittelhessen</w:t>
                      </w:r>
                      <w:r w:rsidR="00A500BA">
                        <w:t>,</w:t>
                      </w:r>
                      <w:r w:rsidR="007A1F01">
                        <w:t xml:space="preserve"> und Prof. Dr. Christoph Heckenkamp, Hochschule Darmstadt</w:t>
                      </w:r>
                      <w:r>
                        <w:t xml:space="preserve"> </w:t>
                      </w:r>
                    </w:p>
                  </w:txbxContent>
                </v:textbox>
                <w10:wrap type="tight"/>
              </v:shape>
            </w:pict>
          </mc:Fallback>
        </mc:AlternateContent>
      </w:r>
      <w:bookmarkStart w:id="1" w:name="_GoBack"/>
      <w:r w:rsidR="009E6235" w:rsidRPr="009E6235">
        <w:rPr>
          <w:rFonts w:ascii="Arial" w:eastAsia="Times New Roman" w:hAnsi="Arial" w:cs="Arial"/>
          <w:noProof/>
          <w:sz w:val="22"/>
          <w:szCs w:val="22"/>
        </w:rPr>
        <w:drawing>
          <wp:anchor distT="0" distB="0" distL="114300" distR="114300" simplePos="0" relativeHeight="251658240" behindDoc="1" locked="0" layoutInCell="1" allowOverlap="1" wp14:anchorId="22421015" wp14:editId="5AF16892">
            <wp:simplePos x="0" y="0"/>
            <wp:positionH relativeFrom="column">
              <wp:posOffset>1905</wp:posOffset>
            </wp:positionH>
            <wp:positionV relativeFrom="paragraph">
              <wp:posOffset>318770</wp:posOffset>
            </wp:positionV>
            <wp:extent cx="2921000" cy="2190750"/>
            <wp:effectExtent l="0" t="0" r="0" b="0"/>
            <wp:wrapTight wrapText="bothSides">
              <wp:wrapPolygon edited="0">
                <wp:start x="0" y="0"/>
                <wp:lineTo x="0" y="21412"/>
                <wp:lineTo x="21412" y="21412"/>
                <wp:lineTo x="21412" y="0"/>
                <wp:lineTo x="0" y="0"/>
              </wp:wrapPolygon>
            </wp:wrapTight>
            <wp:docPr id="3" name="Grafik 3" descr="D:\Eigene Dateien\Delegation hes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elegation hessen.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921000" cy="21907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Pr="009E6235">
        <w:rPr>
          <w:rFonts w:ascii="Arial" w:eastAsia="Times New Roman" w:hAnsi="Arial" w:cs="Arial"/>
          <w:sz w:val="22"/>
          <w:szCs w:val="22"/>
        </w:rPr>
        <w:t xml:space="preserve">stetig wachsenden zusätzlichen Aufgaben der Professorinnen und Professoren an den HAW im Mittelpunkt standen. </w:t>
      </w:r>
      <w:bookmarkEnd w:id="0"/>
      <w:r w:rsidRPr="009E6235">
        <w:rPr>
          <w:rFonts w:ascii="Arial" w:hAnsi="Arial" w:cs="Arial"/>
          <w:sz w:val="22"/>
          <w:szCs w:val="22"/>
        </w:rPr>
        <w:t>„Wie kann ich die Aufgabe Forschung angesichts der hohen Lehrdeputate umsetzen?“, war die Frage, mit der sich die erste Arbeitsgruppe unter Leitung von Professor Wolfgang Lukas, Hochschule Bremerhaven, auseinandersetzte, ein Thema, das vor allem bei den jüngeren Professorinnen und Professoren einen hohen Stellenwert hat. Bei der Erstellung eines umfangreichen Clusters der Anliegen aus dem Bereich Forschung an HAW wurde die Vielfalt ihrer Forschungslandschaft deutlich ebenso wie die grundlegenden Probleme, z. B. die mangelnden Forschungsstrukturen und fehlenden Kapazitäten bei der Antragsstellung für Drittmittel.</w:t>
      </w:r>
    </w:p>
    <w:p w14:paraId="7B39F2A0" w14:textId="45C8A52A" w:rsidR="00DF050C" w:rsidRPr="009E6235" w:rsidRDefault="00DF050C" w:rsidP="00DF050C">
      <w:pPr>
        <w:spacing w:after="120"/>
        <w:rPr>
          <w:rFonts w:ascii="Arial" w:hAnsi="Arial" w:cs="Arial"/>
          <w:sz w:val="22"/>
          <w:szCs w:val="22"/>
        </w:rPr>
      </w:pPr>
      <w:r w:rsidRPr="009E6235">
        <w:rPr>
          <w:rFonts w:ascii="Arial" w:hAnsi="Arial" w:cs="Arial"/>
          <w:sz w:val="22"/>
          <w:szCs w:val="22"/>
        </w:rPr>
        <w:t xml:space="preserve">Dass eine erfolgreiche Studienberatung und -begleitung heute ein unabdingbarer Teil der Aufgaben der Hochschullehrenden an den HAW ist, darüber waren sich die Teilnehmerinnen und Teilnehmer des vierten Arbeitskreises unter Leitung von Professor Thomas Stelzer-Rothe, Fachhochschule Südwestfalen, schnell einig, zumal es nicht nur um die Ausbildung von Fachkräften für die regionale Wirtschaft gehe, sondern auch um die Vermittlung von menschlichen und persönlichkeitsbildenden Qualitäten. Einig war man sich jedoch auch darüber, dass Zeit und Qualifizierung für eine Bewältigung dieser Aufgabe definitiv </w:t>
      </w:r>
      <w:proofErr w:type="gramStart"/>
      <w:r w:rsidRPr="009E6235">
        <w:rPr>
          <w:rFonts w:ascii="Arial" w:hAnsi="Arial" w:cs="Arial"/>
          <w:sz w:val="22"/>
          <w:szCs w:val="22"/>
        </w:rPr>
        <w:t>fehle</w:t>
      </w:r>
      <w:proofErr w:type="gramEnd"/>
      <w:r w:rsidRPr="009E6235">
        <w:rPr>
          <w:rFonts w:ascii="Arial" w:hAnsi="Arial" w:cs="Arial"/>
          <w:sz w:val="22"/>
          <w:szCs w:val="22"/>
        </w:rPr>
        <w:t>, die zudem</w:t>
      </w:r>
      <w:r w:rsidR="0091349C">
        <w:rPr>
          <w:rFonts w:ascii="Arial" w:hAnsi="Arial" w:cs="Arial"/>
          <w:sz w:val="22"/>
          <w:szCs w:val="22"/>
        </w:rPr>
        <w:t xml:space="preserve"> </w:t>
      </w:r>
      <w:r w:rsidRPr="009E6235">
        <w:rPr>
          <w:rFonts w:ascii="Arial" w:hAnsi="Arial" w:cs="Arial"/>
          <w:sz w:val="22"/>
          <w:szCs w:val="22"/>
        </w:rPr>
        <w:t xml:space="preserve">nicht wirklich strukturiert und ausgestaltet sei, sondern mehr oder minder vom Engagement des jeweiligen Hochschullehrenden abhänge. Auch hier könne, so die Überzeugung der </w:t>
      </w:r>
      <w:r w:rsidRPr="009E6235">
        <w:rPr>
          <w:rFonts w:ascii="Arial" w:hAnsi="Arial" w:cs="Arial"/>
          <w:b/>
          <w:i/>
          <w:sz w:val="22"/>
          <w:szCs w:val="22"/>
        </w:rPr>
        <w:t>hlb</w:t>
      </w:r>
      <w:r w:rsidRPr="009E6235">
        <w:rPr>
          <w:rFonts w:ascii="Arial" w:hAnsi="Arial" w:cs="Arial"/>
          <w:sz w:val="22"/>
          <w:szCs w:val="22"/>
        </w:rPr>
        <w:t xml:space="preserve">-Mitglieder, die Schaffung von qualifizierten Mitarbeiterstellen als Tutoren oder Mentoren unterstützen. </w:t>
      </w:r>
    </w:p>
    <w:p w14:paraId="6D768A94" w14:textId="77777777" w:rsidR="007A1F01" w:rsidRDefault="007A1F01" w:rsidP="00DF050C">
      <w:pPr>
        <w:spacing w:after="120"/>
        <w:rPr>
          <w:rFonts w:ascii="Arial" w:hAnsi="Arial" w:cs="Arial"/>
          <w:sz w:val="22"/>
          <w:szCs w:val="22"/>
        </w:rPr>
      </w:pPr>
    </w:p>
    <w:p w14:paraId="1AC6F86A" w14:textId="77777777" w:rsidR="007A1F01" w:rsidRDefault="007A1F01" w:rsidP="00DF050C">
      <w:pPr>
        <w:spacing w:after="120"/>
        <w:rPr>
          <w:rFonts w:ascii="Arial" w:hAnsi="Arial" w:cs="Arial"/>
          <w:sz w:val="22"/>
          <w:szCs w:val="22"/>
        </w:rPr>
      </w:pPr>
    </w:p>
    <w:p w14:paraId="26B5A634" w14:textId="77777777" w:rsidR="007A1F01" w:rsidRDefault="007A1F01" w:rsidP="00DF050C">
      <w:pPr>
        <w:spacing w:after="120"/>
        <w:rPr>
          <w:rFonts w:ascii="Arial" w:hAnsi="Arial" w:cs="Arial"/>
          <w:sz w:val="22"/>
          <w:szCs w:val="22"/>
        </w:rPr>
      </w:pPr>
    </w:p>
    <w:p w14:paraId="5850EE18" w14:textId="77777777" w:rsidR="007A1F01" w:rsidRDefault="007A1F01" w:rsidP="00DF050C">
      <w:pPr>
        <w:spacing w:after="120"/>
        <w:rPr>
          <w:rFonts w:ascii="Arial" w:hAnsi="Arial" w:cs="Arial"/>
          <w:sz w:val="22"/>
          <w:szCs w:val="22"/>
        </w:rPr>
      </w:pPr>
    </w:p>
    <w:p w14:paraId="09F24B81" w14:textId="77777777" w:rsidR="007A1F01" w:rsidRDefault="007A1F01" w:rsidP="00DF050C">
      <w:pPr>
        <w:spacing w:after="120"/>
        <w:rPr>
          <w:rFonts w:ascii="Arial" w:hAnsi="Arial" w:cs="Arial"/>
          <w:sz w:val="22"/>
          <w:szCs w:val="22"/>
        </w:rPr>
      </w:pPr>
    </w:p>
    <w:p w14:paraId="791DEC44" w14:textId="75A27AA2" w:rsidR="00DF050C" w:rsidRPr="009E6235" w:rsidRDefault="00A87057" w:rsidP="00DF050C">
      <w:pPr>
        <w:spacing w:after="120"/>
        <w:rPr>
          <w:rFonts w:ascii="Arial" w:hAnsi="Arial" w:cs="Arial"/>
          <w:sz w:val="22"/>
          <w:szCs w:val="22"/>
        </w:rPr>
      </w:pPr>
      <w:r w:rsidRPr="009E6235">
        <w:rPr>
          <w:rFonts w:ascii="Arial" w:hAnsi="Arial" w:cs="Arial"/>
          <w:sz w:val="22"/>
          <w:szCs w:val="22"/>
        </w:rPr>
        <w:t>Bei der Bundesdelegiertenkonferenz am 25. Mai 2019 stimmten</w:t>
      </w:r>
      <w:r w:rsidR="0091349C">
        <w:rPr>
          <w:rFonts w:ascii="Arial" w:hAnsi="Arial" w:cs="Arial"/>
          <w:sz w:val="22"/>
          <w:szCs w:val="22"/>
        </w:rPr>
        <w:t xml:space="preserve"> </w:t>
      </w:r>
      <w:r w:rsidRPr="009E6235">
        <w:rPr>
          <w:rFonts w:ascii="Arial" w:hAnsi="Arial" w:cs="Arial"/>
          <w:sz w:val="22"/>
          <w:szCs w:val="22"/>
        </w:rPr>
        <w:t xml:space="preserve">die Vertreter des </w:t>
      </w:r>
      <w:r w:rsidRPr="007A1F01">
        <w:rPr>
          <w:rFonts w:ascii="Arial" w:hAnsi="Arial" w:cs="Arial"/>
          <w:b/>
          <w:bCs/>
          <w:i/>
          <w:iCs/>
          <w:sz w:val="22"/>
          <w:szCs w:val="22"/>
        </w:rPr>
        <w:t>hlb</w:t>
      </w:r>
      <w:r w:rsidRPr="009E6235">
        <w:rPr>
          <w:rFonts w:ascii="Arial" w:hAnsi="Arial" w:cs="Arial"/>
          <w:sz w:val="22"/>
          <w:szCs w:val="22"/>
        </w:rPr>
        <w:t xml:space="preserve">Hessen für die Kampagne, die einstimmig auf den Weg gebracht wurde. Der </w:t>
      </w:r>
      <w:r w:rsidRPr="007A1F01">
        <w:rPr>
          <w:rFonts w:ascii="Arial" w:hAnsi="Arial" w:cs="Arial"/>
          <w:b/>
          <w:bCs/>
          <w:i/>
          <w:iCs/>
          <w:sz w:val="22"/>
          <w:szCs w:val="22"/>
        </w:rPr>
        <w:t>hlb</w:t>
      </w:r>
      <w:r w:rsidRPr="009E6235">
        <w:rPr>
          <w:rFonts w:ascii="Arial" w:hAnsi="Arial" w:cs="Arial"/>
          <w:sz w:val="22"/>
          <w:szCs w:val="22"/>
        </w:rPr>
        <w:t xml:space="preserve">Hessen, der sich bereits in einer vorgeschalteten Steuerungsgruppe für dieses Projekt einsetzte, möchte nun in einer ersten Phase bis November 2019 vor allem </w:t>
      </w:r>
      <w:r w:rsidR="007A1F01">
        <w:rPr>
          <w:rFonts w:ascii="Arial" w:hAnsi="Arial" w:cs="Arial"/>
          <w:sz w:val="22"/>
          <w:szCs w:val="22"/>
        </w:rPr>
        <w:t xml:space="preserve">seine </w:t>
      </w:r>
      <w:r w:rsidRPr="009E6235">
        <w:rPr>
          <w:rFonts w:ascii="Arial" w:hAnsi="Arial" w:cs="Arial"/>
          <w:sz w:val="22"/>
          <w:szCs w:val="22"/>
        </w:rPr>
        <w:t>Mitglieder über diese Kampagne informieren, sie einbinden und für ein Engagement und eine Mitarbeit gewinnen. „Die Diskussionen auf der Bundesdelegiertenkonferenz haben erneut deutlich gemacht, dass wir dringend eine Anpassung unserer Lehrdeputate</w:t>
      </w:r>
      <w:r w:rsidR="0091349C">
        <w:rPr>
          <w:rFonts w:ascii="Arial" w:hAnsi="Arial" w:cs="Arial"/>
          <w:sz w:val="22"/>
          <w:szCs w:val="22"/>
        </w:rPr>
        <w:t xml:space="preserve"> und </w:t>
      </w:r>
      <w:r w:rsidRPr="009E6235">
        <w:rPr>
          <w:rFonts w:ascii="Arial" w:hAnsi="Arial" w:cs="Arial"/>
          <w:sz w:val="22"/>
          <w:szCs w:val="22"/>
        </w:rPr>
        <w:t>eine Unterstützung durch wissenschaftliche Mitarbeiter brauchen, um die Qualität unserer Lehre zu gewährleisten, aber auch um unsere neuen Aufgaben in der Forschung zeitlich bewältigen zu können</w:t>
      </w:r>
      <w:r w:rsidR="00053365" w:rsidRPr="009E6235">
        <w:rPr>
          <w:rFonts w:ascii="Arial" w:hAnsi="Arial" w:cs="Arial"/>
          <w:sz w:val="22"/>
          <w:szCs w:val="22"/>
        </w:rPr>
        <w:t xml:space="preserve">. Wir </w:t>
      </w:r>
      <w:r w:rsidR="007A1F01">
        <w:rPr>
          <w:rFonts w:ascii="Arial" w:hAnsi="Arial" w:cs="Arial"/>
          <w:sz w:val="22"/>
          <w:szCs w:val="22"/>
        </w:rPr>
        <w:t xml:space="preserve">benötigen </w:t>
      </w:r>
      <w:r w:rsidR="00053365" w:rsidRPr="009E6235">
        <w:rPr>
          <w:rFonts w:ascii="Arial" w:hAnsi="Arial" w:cs="Arial"/>
          <w:sz w:val="22"/>
          <w:szCs w:val="22"/>
        </w:rPr>
        <w:t>einfach eine höhere Flexibilität bei unserer Arbeit</w:t>
      </w:r>
      <w:r w:rsidRPr="009E6235">
        <w:rPr>
          <w:rFonts w:ascii="Arial" w:hAnsi="Arial" w:cs="Arial"/>
          <w:sz w:val="22"/>
          <w:szCs w:val="22"/>
        </w:rPr>
        <w:t xml:space="preserve">“, so Prof. Dr. Klaus Behler, Vorsitzender des </w:t>
      </w:r>
      <w:r w:rsidRPr="007A1F01">
        <w:rPr>
          <w:rFonts w:ascii="Arial" w:hAnsi="Arial" w:cs="Arial"/>
          <w:b/>
          <w:bCs/>
          <w:i/>
          <w:iCs/>
          <w:sz w:val="22"/>
          <w:szCs w:val="22"/>
        </w:rPr>
        <w:t>hlb</w:t>
      </w:r>
      <w:r w:rsidRPr="009E6235">
        <w:rPr>
          <w:rFonts w:ascii="Arial" w:hAnsi="Arial" w:cs="Arial"/>
          <w:sz w:val="22"/>
          <w:szCs w:val="22"/>
        </w:rPr>
        <w:t>Hessen. „</w:t>
      </w:r>
      <w:r w:rsidR="00053365" w:rsidRPr="009E6235">
        <w:rPr>
          <w:rFonts w:ascii="Arial" w:hAnsi="Arial" w:cs="Arial"/>
          <w:sz w:val="22"/>
          <w:szCs w:val="22"/>
        </w:rPr>
        <w:t xml:space="preserve">Und nur </w:t>
      </w:r>
      <w:r w:rsidR="00DF050C" w:rsidRPr="009E6235">
        <w:rPr>
          <w:rFonts w:ascii="Arial" w:hAnsi="Arial" w:cs="Arial"/>
          <w:sz w:val="22"/>
          <w:szCs w:val="22"/>
        </w:rPr>
        <w:t xml:space="preserve">wenn die HAW mehr Freiräume für die Professorinnen und Professoren </w:t>
      </w:r>
      <w:r w:rsidR="00053365" w:rsidRPr="009E6235">
        <w:rPr>
          <w:rFonts w:ascii="Arial" w:hAnsi="Arial" w:cs="Arial"/>
          <w:sz w:val="22"/>
          <w:szCs w:val="22"/>
        </w:rPr>
        <w:t xml:space="preserve">schaffen, und damit </w:t>
      </w:r>
      <w:r w:rsidR="00DF050C" w:rsidRPr="009E6235">
        <w:rPr>
          <w:rFonts w:ascii="Arial" w:hAnsi="Arial" w:cs="Arial"/>
          <w:sz w:val="22"/>
          <w:szCs w:val="22"/>
        </w:rPr>
        <w:t>die Attraktivität von Professuren an HAW steigern, können sie geeigneten Nachwuchs für ihre Professuren gewinnen und halten</w:t>
      </w:r>
      <w:r w:rsidR="00053365" w:rsidRPr="009E6235">
        <w:rPr>
          <w:rFonts w:ascii="Arial" w:hAnsi="Arial" w:cs="Arial"/>
          <w:sz w:val="22"/>
          <w:szCs w:val="22"/>
        </w:rPr>
        <w:t>.</w:t>
      </w:r>
      <w:r w:rsidR="007A1F01">
        <w:rPr>
          <w:rFonts w:ascii="Arial" w:hAnsi="Arial" w:cs="Arial"/>
          <w:sz w:val="22"/>
          <w:szCs w:val="22"/>
        </w:rPr>
        <w:t xml:space="preserve"> Gerade jetzt ist angesichts der wachsenden Bedeutung der HAW der richtige Zeitpunkt gekommen, die Forderungen des </w:t>
      </w:r>
      <w:r w:rsidR="007A1F01" w:rsidRPr="007A1F01">
        <w:rPr>
          <w:rFonts w:ascii="Arial" w:hAnsi="Arial" w:cs="Arial"/>
          <w:b/>
          <w:bCs/>
          <w:i/>
          <w:iCs/>
          <w:sz w:val="22"/>
          <w:szCs w:val="22"/>
        </w:rPr>
        <w:t>hlb</w:t>
      </w:r>
      <w:r w:rsidR="007A1F01">
        <w:rPr>
          <w:rFonts w:ascii="Arial" w:hAnsi="Arial" w:cs="Arial"/>
          <w:sz w:val="22"/>
          <w:szCs w:val="22"/>
        </w:rPr>
        <w:t xml:space="preserve"> an die Politik zu formulieren und zu adressieren.“</w:t>
      </w:r>
    </w:p>
    <w:p w14:paraId="49527406" w14:textId="77777777" w:rsidR="00DF050C" w:rsidRPr="009E6235" w:rsidRDefault="00DF050C" w:rsidP="00DF050C">
      <w:pPr>
        <w:spacing w:before="100" w:beforeAutospacing="1" w:after="100" w:afterAutospacing="1"/>
        <w:rPr>
          <w:rFonts w:ascii="Arial" w:hAnsi="Arial" w:cs="Arial"/>
          <w:sz w:val="22"/>
          <w:szCs w:val="22"/>
        </w:rPr>
      </w:pPr>
    </w:p>
    <w:sectPr w:rsidR="00DF050C" w:rsidRPr="009E6235" w:rsidSect="00A47429">
      <w:headerReference w:type="default"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A16B8" w14:textId="77777777" w:rsidR="007D3BEB" w:rsidRDefault="007D3BEB" w:rsidP="00BC2DAB">
      <w:r>
        <w:separator/>
      </w:r>
    </w:p>
  </w:endnote>
  <w:endnote w:type="continuationSeparator" w:id="0">
    <w:p w14:paraId="4B37EEAB" w14:textId="77777777" w:rsidR="007D3BEB" w:rsidRDefault="007D3BEB" w:rsidP="00BC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15BF" w14:textId="753AB0EC" w:rsidR="00FA708B" w:rsidRDefault="00FA708B">
    <w:pPr>
      <w:pStyle w:val="Fuzeile"/>
    </w:pPr>
    <w:r>
      <w:rPr>
        <w:noProof/>
      </w:rPr>
      <mc:AlternateContent>
        <mc:Choice Requires="wps">
          <w:drawing>
            <wp:anchor distT="0" distB="0" distL="114300" distR="114300" simplePos="0" relativeHeight="251661312" behindDoc="0" locked="0" layoutInCell="1" allowOverlap="1" wp14:anchorId="7FD20296" wp14:editId="09CF1FA4">
              <wp:simplePos x="0" y="0"/>
              <wp:positionH relativeFrom="column">
                <wp:posOffset>-11274</wp:posOffset>
              </wp:positionH>
              <wp:positionV relativeFrom="paragraph">
                <wp:posOffset>113785</wp:posOffset>
              </wp:positionV>
              <wp:extent cx="5702060" cy="706120"/>
              <wp:effectExtent l="0" t="0" r="13335" b="17780"/>
              <wp:wrapNone/>
              <wp:docPr id="2" name="Textfeld 2"/>
              <wp:cNvGraphicFramePr/>
              <a:graphic xmlns:a="http://schemas.openxmlformats.org/drawingml/2006/main">
                <a:graphicData uri="http://schemas.microsoft.com/office/word/2010/wordprocessingShape">
                  <wps:wsp>
                    <wps:cNvSpPr txBox="1"/>
                    <wps:spPr>
                      <a:xfrm>
                        <a:off x="0" y="0"/>
                        <a:ext cx="5702060" cy="70612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758B6D" w14:textId="77777777" w:rsidR="00FA708B" w:rsidRDefault="00FA708B" w:rsidP="00FA708B">
                          <w:pPr>
                            <w:rPr>
                              <w:rStyle w:val="A0"/>
                              <w:rFonts w:ascii="Arial Narrow" w:hAnsi="Arial Narrow"/>
                            </w:rPr>
                          </w:pPr>
                          <w:r w:rsidRPr="00FA708B">
                            <w:rPr>
                              <w:rStyle w:val="A0"/>
                              <w:rFonts w:ascii="Arial Narrow" w:hAnsi="Arial Narrow"/>
                            </w:rPr>
                            <w:t>Postanschrift</w:t>
                          </w:r>
                          <w:r>
                            <w:rPr>
                              <w:rStyle w:val="A0"/>
                              <w:rFonts w:ascii="Arial Narrow" w:hAnsi="Arial Narrow"/>
                            </w:rPr>
                            <w:t xml:space="preserve">: </w:t>
                          </w:r>
                          <w:r w:rsidRPr="00FA708B">
                            <w:rPr>
                              <w:rStyle w:val="A0"/>
                              <w:rFonts w:ascii="Arial Narrow" w:hAnsi="Arial Narrow"/>
                            </w:rPr>
                            <w:t>Wissenschaftszentrum</w:t>
                          </w:r>
                          <w:r>
                            <w:rPr>
                              <w:rStyle w:val="A0"/>
                              <w:rFonts w:ascii="Arial Narrow" w:hAnsi="Arial Narrow"/>
                            </w:rPr>
                            <w:t xml:space="preserve">, </w:t>
                          </w:r>
                          <w:r w:rsidRPr="00FA708B">
                            <w:rPr>
                              <w:rStyle w:val="A0"/>
                              <w:rFonts w:ascii="Arial Narrow" w:hAnsi="Arial Narrow"/>
                            </w:rPr>
                            <w:t>Postfach 20 14 48</w:t>
                          </w:r>
                          <w:r>
                            <w:rPr>
                              <w:rStyle w:val="A0"/>
                              <w:rFonts w:ascii="Arial Narrow" w:hAnsi="Arial Narrow"/>
                            </w:rPr>
                            <w:t xml:space="preserve">, </w:t>
                          </w:r>
                          <w:r w:rsidRPr="00FA708B">
                            <w:rPr>
                              <w:rStyle w:val="A0"/>
                              <w:rFonts w:ascii="Arial Narrow" w:hAnsi="Arial Narrow"/>
                            </w:rPr>
                            <w:t>53144 Bonn</w:t>
                          </w:r>
                        </w:p>
                        <w:p w14:paraId="4AD9DE11" w14:textId="347BCB41" w:rsidR="00C841DF" w:rsidRPr="00BC2DAB" w:rsidRDefault="00FA708B" w:rsidP="00FA708B">
                          <w:pPr>
                            <w:rPr>
                              <w:rFonts w:ascii="Arial Narrow" w:hAnsi="Arial Narrow"/>
                            </w:rPr>
                          </w:pPr>
                          <w:r w:rsidRPr="00FA708B">
                            <w:rPr>
                              <w:rStyle w:val="A0"/>
                              <w:rFonts w:ascii="Arial Narrow" w:hAnsi="Arial Narrow"/>
                            </w:rPr>
                            <w:t xml:space="preserve">Telefon 0228 55 52 56 </w:t>
                          </w:r>
                          <w:r>
                            <w:rPr>
                              <w:rStyle w:val="A0"/>
                              <w:rFonts w:ascii="Arial Narrow" w:hAnsi="Arial Narrow"/>
                            </w:rPr>
                            <w:t>- 0</w:t>
                          </w:r>
                          <w:r>
                            <w:rPr>
                              <w:rStyle w:val="A0"/>
                              <w:rFonts w:ascii="Arial Narrow" w:hAnsi="Arial Narrow"/>
                            </w:rPr>
                            <w:tab/>
                            <w:t xml:space="preserve">   </w:t>
                          </w:r>
                          <w:r w:rsidRPr="00FA708B">
                            <w:rPr>
                              <w:rStyle w:val="A0"/>
                              <w:rFonts w:ascii="Arial Narrow" w:hAnsi="Arial Narrow"/>
                            </w:rPr>
                            <w:t xml:space="preserve">Telefax 0228 55 52 56 </w:t>
                          </w:r>
                          <w:r>
                            <w:rPr>
                              <w:rStyle w:val="A0"/>
                              <w:rFonts w:ascii="Arial Narrow" w:hAnsi="Arial Narrow"/>
                            </w:rPr>
                            <w:t>-</w:t>
                          </w:r>
                          <w:r w:rsidRPr="00FA708B">
                            <w:rPr>
                              <w:rStyle w:val="A0"/>
                              <w:rFonts w:ascii="Arial Narrow" w:hAnsi="Arial Narrow"/>
                            </w:rPr>
                            <w:t xml:space="preserve"> 99</w:t>
                          </w:r>
                          <w:r>
                            <w:rPr>
                              <w:rStyle w:val="A0"/>
                              <w:rFonts w:ascii="Arial Narrow" w:hAnsi="Arial Narrow"/>
                            </w:rPr>
                            <w:t xml:space="preserve">   </w:t>
                          </w:r>
                          <w:r w:rsidRPr="00FA708B">
                            <w:rPr>
                              <w:rStyle w:val="A0"/>
                              <w:rFonts w:ascii="Arial Narrow" w:hAnsi="Arial Narrow"/>
                            </w:rPr>
                            <w:t>E-Mail info@hlb-hessen.de</w:t>
                          </w:r>
                          <w:r>
                            <w:rPr>
                              <w:rStyle w:val="A0"/>
                              <w:rFonts w:ascii="Arial Narrow" w:hAnsi="Arial Narrow"/>
                            </w:rPr>
                            <w:t xml:space="preserve">   </w:t>
                          </w:r>
                          <w:r w:rsidRPr="00FA708B">
                            <w:rPr>
                              <w:rStyle w:val="A0"/>
                              <w:rFonts w:ascii="Arial Narrow" w:hAnsi="Arial Narrow"/>
                            </w:rPr>
                            <w:t>Internet www.hlb-hessen.de</w:t>
                          </w:r>
                          <w:r>
                            <w:rPr>
                              <w:rStyle w:val="A0"/>
                              <w:rFonts w:ascii="Arial Narrow" w:hAnsi="Arial Narrow"/>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20296" id="_x0000_t202" coordsize="21600,21600" o:spt="202" path="m,l,21600r21600,l21600,xe">
              <v:stroke joinstyle="miter"/>
              <v:path gradientshapeok="t" o:connecttype="rect"/>
            </v:shapetype>
            <v:shape id="Textfeld 2" o:spid="_x0000_s1027" type="#_x0000_t202" style="position:absolute;margin-left:-.9pt;margin-top:8.95pt;width:449pt;height:5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" filled="f" stroked="f">
              <v:textbox inset="0,0,0,0">
                <w:txbxContent>
                  <w:p w14:paraId="45758B6D" w14:textId="77777777" w:rsidR="00FA708B" w:rsidRDefault="00FA708B" w:rsidP="00FA708B">
                    <w:pPr>
                      <w:rPr>
                        <w:rStyle w:val="A0"/>
                        <w:rFonts w:ascii="Arial Narrow" w:hAnsi="Arial Narrow"/>
                      </w:rPr>
                    </w:pPr>
                    <w:r w:rsidRPr="00FA708B">
                      <w:rPr>
                        <w:rStyle w:val="A0"/>
                        <w:rFonts w:ascii="Arial Narrow" w:hAnsi="Arial Narrow"/>
                      </w:rPr>
                      <w:t>Postanschrift</w:t>
                    </w:r>
                    <w:r>
                      <w:rPr>
                        <w:rStyle w:val="A0"/>
                        <w:rFonts w:ascii="Arial Narrow" w:hAnsi="Arial Narrow"/>
                      </w:rPr>
                      <w:t xml:space="preserve">: </w:t>
                    </w:r>
                    <w:r w:rsidRPr="00FA708B">
                      <w:rPr>
                        <w:rStyle w:val="A0"/>
                        <w:rFonts w:ascii="Arial Narrow" w:hAnsi="Arial Narrow"/>
                      </w:rPr>
                      <w:t>Wissenschaftszentrum</w:t>
                    </w:r>
                    <w:r>
                      <w:rPr>
                        <w:rStyle w:val="A0"/>
                        <w:rFonts w:ascii="Arial Narrow" w:hAnsi="Arial Narrow"/>
                      </w:rPr>
                      <w:t xml:space="preserve">, </w:t>
                    </w:r>
                    <w:r w:rsidRPr="00FA708B">
                      <w:rPr>
                        <w:rStyle w:val="A0"/>
                        <w:rFonts w:ascii="Arial Narrow" w:hAnsi="Arial Narrow"/>
                      </w:rPr>
                      <w:t>Postfach 20 14 48</w:t>
                    </w:r>
                    <w:r>
                      <w:rPr>
                        <w:rStyle w:val="A0"/>
                        <w:rFonts w:ascii="Arial Narrow" w:hAnsi="Arial Narrow"/>
                      </w:rPr>
                      <w:t xml:space="preserve">, </w:t>
                    </w:r>
                    <w:r w:rsidRPr="00FA708B">
                      <w:rPr>
                        <w:rStyle w:val="A0"/>
                        <w:rFonts w:ascii="Arial Narrow" w:hAnsi="Arial Narrow"/>
                      </w:rPr>
                      <w:t>53144 Bonn</w:t>
                    </w:r>
                  </w:p>
                  <w:p w14:paraId="4AD9DE11" w14:textId="347BCB41" w:rsidR="00C841DF" w:rsidRPr="00BC2DAB" w:rsidRDefault="00FA708B" w:rsidP="00FA708B">
                    <w:pPr>
                      <w:rPr>
                        <w:rFonts w:ascii="Arial Narrow" w:hAnsi="Arial Narrow"/>
                      </w:rPr>
                    </w:pPr>
                    <w:r w:rsidRPr="00FA708B">
                      <w:rPr>
                        <w:rStyle w:val="A0"/>
                        <w:rFonts w:ascii="Arial Narrow" w:hAnsi="Arial Narrow"/>
                      </w:rPr>
                      <w:t xml:space="preserve">Telefon 0228 55 52 56 </w:t>
                    </w:r>
                    <w:r>
                      <w:rPr>
                        <w:rStyle w:val="A0"/>
                        <w:rFonts w:ascii="Arial Narrow" w:hAnsi="Arial Narrow"/>
                      </w:rPr>
                      <w:t>- 0</w:t>
                    </w:r>
                    <w:r>
                      <w:rPr>
                        <w:rStyle w:val="A0"/>
                        <w:rFonts w:ascii="Arial Narrow" w:hAnsi="Arial Narrow"/>
                      </w:rPr>
                      <w:tab/>
                      <w:t xml:space="preserve">   </w:t>
                    </w:r>
                    <w:r w:rsidRPr="00FA708B">
                      <w:rPr>
                        <w:rStyle w:val="A0"/>
                        <w:rFonts w:ascii="Arial Narrow" w:hAnsi="Arial Narrow"/>
                      </w:rPr>
                      <w:t xml:space="preserve">Telefax 0228 55 52 56 </w:t>
                    </w:r>
                    <w:r>
                      <w:rPr>
                        <w:rStyle w:val="A0"/>
                        <w:rFonts w:ascii="Arial Narrow" w:hAnsi="Arial Narrow"/>
                      </w:rPr>
                      <w:t>-</w:t>
                    </w:r>
                    <w:r w:rsidRPr="00FA708B">
                      <w:rPr>
                        <w:rStyle w:val="A0"/>
                        <w:rFonts w:ascii="Arial Narrow" w:hAnsi="Arial Narrow"/>
                      </w:rPr>
                      <w:t xml:space="preserve"> 99</w:t>
                    </w:r>
                    <w:r>
                      <w:rPr>
                        <w:rStyle w:val="A0"/>
                        <w:rFonts w:ascii="Arial Narrow" w:hAnsi="Arial Narrow"/>
                      </w:rPr>
                      <w:t xml:space="preserve">   </w:t>
                    </w:r>
                    <w:r w:rsidRPr="00FA708B">
                      <w:rPr>
                        <w:rStyle w:val="A0"/>
                        <w:rFonts w:ascii="Arial Narrow" w:hAnsi="Arial Narrow"/>
                      </w:rPr>
                      <w:t>E-Mail info@hlb-hessen.de</w:t>
                    </w:r>
                    <w:r>
                      <w:rPr>
                        <w:rStyle w:val="A0"/>
                        <w:rFonts w:ascii="Arial Narrow" w:hAnsi="Arial Narrow"/>
                      </w:rPr>
                      <w:t xml:space="preserve">   </w:t>
                    </w:r>
                    <w:r w:rsidRPr="00FA708B">
                      <w:rPr>
                        <w:rStyle w:val="A0"/>
                        <w:rFonts w:ascii="Arial Narrow" w:hAnsi="Arial Narrow"/>
                      </w:rPr>
                      <w:t>Internet www.hlb-hessen.de</w:t>
                    </w:r>
                    <w:r>
                      <w:rPr>
                        <w:rStyle w:val="A0"/>
                        <w:rFonts w:ascii="Arial Narrow" w:hAnsi="Arial Narrow"/>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BFE8C" w14:textId="77777777" w:rsidR="007D3BEB" w:rsidRDefault="007D3BEB" w:rsidP="00BC2DAB">
      <w:r>
        <w:separator/>
      </w:r>
    </w:p>
  </w:footnote>
  <w:footnote w:type="continuationSeparator" w:id="0">
    <w:p w14:paraId="5BA0D999" w14:textId="77777777" w:rsidR="007D3BEB" w:rsidRDefault="007D3BEB" w:rsidP="00BC2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B6A09" w14:textId="03086C98" w:rsidR="00BC2DAB" w:rsidRDefault="00B91900">
    <w:pPr>
      <w:pStyle w:val="Kopfzeile"/>
    </w:pPr>
    <w:r>
      <w:rPr>
        <w:noProof/>
      </w:rPr>
      <w:drawing>
        <wp:anchor distT="0" distB="0" distL="114300" distR="114300" simplePos="0" relativeHeight="251659264" behindDoc="1" locked="0" layoutInCell="1" allowOverlap="1" wp14:anchorId="5CBC33EE" wp14:editId="3B21193D">
          <wp:simplePos x="0" y="0"/>
          <wp:positionH relativeFrom="column">
            <wp:posOffset>4932205</wp:posOffset>
          </wp:positionH>
          <wp:positionV relativeFrom="paragraph">
            <wp:posOffset>-449580</wp:posOffset>
          </wp:positionV>
          <wp:extent cx="1286510" cy="1416685"/>
          <wp:effectExtent l="0" t="0" r="8890" b="571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b-BW_PM+Stellungnahme_1_Ansicht.jp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1286510" cy="141668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96B"/>
    <w:multiLevelType w:val="hybridMultilevel"/>
    <w:tmpl w:val="2B7C8FDC"/>
    <w:lvl w:ilvl="0" w:tplc="0407000F">
      <w:start w:val="1"/>
      <w:numFmt w:val="decimal"/>
      <w:lvlText w:val="%1."/>
      <w:lvlJc w:val="left"/>
      <w:pPr>
        <w:ind w:left="6314" w:hanging="360"/>
      </w:pPr>
      <w:rPr>
        <w:rFonts w:hint="default"/>
      </w:rPr>
    </w:lvl>
    <w:lvl w:ilvl="1" w:tplc="04070019" w:tentative="1">
      <w:start w:val="1"/>
      <w:numFmt w:val="lowerLetter"/>
      <w:lvlText w:val="%2."/>
      <w:lvlJc w:val="left"/>
      <w:pPr>
        <w:ind w:left="7034" w:hanging="360"/>
      </w:pPr>
    </w:lvl>
    <w:lvl w:ilvl="2" w:tplc="0407001B" w:tentative="1">
      <w:start w:val="1"/>
      <w:numFmt w:val="lowerRoman"/>
      <w:lvlText w:val="%3."/>
      <w:lvlJc w:val="right"/>
      <w:pPr>
        <w:ind w:left="7754" w:hanging="180"/>
      </w:pPr>
    </w:lvl>
    <w:lvl w:ilvl="3" w:tplc="0407000F" w:tentative="1">
      <w:start w:val="1"/>
      <w:numFmt w:val="decimal"/>
      <w:lvlText w:val="%4."/>
      <w:lvlJc w:val="left"/>
      <w:pPr>
        <w:ind w:left="8474" w:hanging="360"/>
      </w:pPr>
    </w:lvl>
    <w:lvl w:ilvl="4" w:tplc="04070019" w:tentative="1">
      <w:start w:val="1"/>
      <w:numFmt w:val="lowerLetter"/>
      <w:lvlText w:val="%5."/>
      <w:lvlJc w:val="left"/>
      <w:pPr>
        <w:ind w:left="9194" w:hanging="360"/>
      </w:pPr>
    </w:lvl>
    <w:lvl w:ilvl="5" w:tplc="0407001B" w:tentative="1">
      <w:start w:val="1"/>
      <w:numFmt w:val="lowerRoman"/>
      <w:lvlText w:val="%6."/>
      <w:lvlJc w:val="right"/>
      <w:pPr>
        <w:ind w:left="9914" w:hanging="180"/>
      </w:pPr>
    </w:lvl>
    <w:lvl w:ilvl="6" w:tplc="0407000F" w:tentative="1">
      <w:start w:val="1"/>
      <w:numFmt w:val="decimal"/>
      <w:lvlText w:val="%7."/>
      <w:lvlJc w:val="left"/>
      <w:pPr>
        <w:ind w:left="10634" w:hanging="360"/>
      </w:pPr>
    </w:lvl>
    <w:lvl w:ilvl="7" w:tplc="04070019" w:tentative="1">
      <w:start w:val="1"/>
      <w:numFmt w:val="lowerLetter"/>
      <w:lvlText w:val="%8."/>
      <w:lvlJc w:val="left"/>
      <w:pPr>
        <w:ind w:left="11354" w:hanging="360"/>
      </w:pPr>
    </w:lvl>
    <w:lvl w:ilvl="8" w:tplc="0407001B" w:tentative="1">
      <w:start w:val="1"/>
      <w:numFmt w:val="lowerRoman"/>
      <w:lvlText w:val="%9."/>
      <w:lvlJc w:val="right"/>
      <w:pPr>
        <w:ind w:left="12074" w:hanging="180"/>
      </w:pPr>
    </w:lvl>
  </w:abstractNum>
  <w:abstractNum w:abstractNumId="1" w15:restartNumberingAfterBreak="0">
    <w:nsid w:val="16526B58"/>
    <w:multiLevelType w:val="multilevel"/>
    <w:tmpl w:val="C9123976"/>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545BB"/>
    <w:multiLevelType w:val="hybridMultilevel"/>
    <w:tmpl w:val="935A7CE2"/>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cs="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cs="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cs="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3" w15:restartNumberingAfterBreak="0">
    <w:nsid w:val="2F562C80"/>
    <w:multiLevelType w:val="hybridMultilevel"/>
    <w:tmpl w:val="185AAF82"/>
    <w:lvl w:ilvl="0" w:tplc="9C4C9C68">
      <w:start w:val="1"/>
      <w:numFmt w:val="decimal"/>
      <w:lvlText w:val="%1."/>
      <w:lvlJc w:val="left"/>
      <w:pPr>
        <w:ind w:left="856" w:hanging="360"/>
        <w:jc w:val="left"/>
      </w:pPr>
      <w:rPr>
        <w:rFonts w:ascii="Arial" w:eastAsia="Arial" w:hAnsi="Arial" w:hint="default"/>
        <w:spacing w:val="-1"/>
        <w:sz w:val="22"/>
        <w:szCs w:val="22"/>
      </w:rPr>
    </w:lvl>
    <w:lvl w:ilvl="1" w:tplc="ADFC3E1A">
      <w:start w:val="1"/>
      <w:numFmt w:val="bullet"/>
      <w:lvlText w:val="•"/>
      <w:lvlJc w:val="left"/>
      <w:pPr>
        <w:ind w:left="1774" w:hanging="360"/>
      </w:pPr>
      <w:rPr>
        <w:rFonts w:hint="default"/>
      </w:rPr>
    </w:lvl>
    <w:lvl w:ilvl="2" w:tplc="FBEADEDA">
      <w:start w:val="1"/>
      <w:numFmt w:val="bullet"/>
      <w:lvlText w:val="•"/>
      <w:lvlJc w:val="left"/>
      <w:pPr>
        <w:ind w:left="2692" w:hanging="360"/>
      </w:pPr>
      <w:rPr>
        <w:rFonts w:hint="default"/>
      </w:rPr>
    </w:lvl>
    <w:lvl w:ilvl="3" w:tplc="CDC6CCD0">
      <w:start w:val="1"/>
      <w:numFmt w:val="bullet"/>
      <w:lvlText w:val="•"/>
      <w:lvlJc w:val="left"/>
      <w:pPr>
        <w:ind w:left="3611" w:hanging="360"/>
      </w:pPr>
      <w:rPr>
        <w:rFonts w:hint="default"/>
      </w:rPr>
    </w:lvl>
    <w:lvl w:ilvl="4" w:tplc="BEDA473C">
      <w:start w:val="1"/>
      <w:numFmt w:val="bullet"/>
      <w:lvlText w:val="•"/>
      <w:lvlJc w:val="left"/>
      <w:pPr>
        <w:ind w:left="4529" w:hanging="360"/>
      </w:pPr>
      <w:rPr>
        <w:rFonts w:hint="default"/>
      </w:rPr>
    </w:lvl>
    <w:lvl w:ilvl="5" w:tplc="420086DA">
      <w:start w:val="1"/>
      <w:numFmt w:val="bullet"/>
      <w:lvlText w:val="•"/>
      <w:lvlJc w:val="left"/>
      <w:pPr>
        <w:ind w:left="5447" w:hanging="360"/>
      </w:pPr>
      <w:rPr>
        <w:rFonts w:hint="default"/>
      </w:rPr>
    </w:lvl>
    <w:lvl w:ilvl="6" w:tplc="D9229682">
      <w:start w:val="1"/>
      <w:numFmt w:val="bullet"/>
      <w:lvlText w:val="•"/>
      <w:lvlJc w:val="left"/>
      <w:pPr>
        <w:ind w:left="6366" w:hanging="360"/>
      </w:pPr>
      <w:rPr>
        <w:rFonts w:hint="default"/>
      </w:rPr>
    </w:lvl>
    <w:lvl w:ilvl="7" w:tplc="90966F3C">
      <w:start w:val="1"/>
      <w:numFmt w:val="bullet"/>
      <w:lvlText w:val="•"/>
      <w:lvlJc w:val="left"/>
      <w:pPr>
        <w:ind w:left="7284" w:hanging="360"/>
      </w:pPr>
      <w:rPr>
        <w:rFonts w:hint="default"/>
      </w:rPr>
    </w:lvl>
    <w:lvl w:ilvl="8" w:tplc="AA0C1CCC">
      <w:start w:val="1"/>
      <w:numFmt w:val="bullet"/>
      <w:lvlText w:val="•"/>
      <w:lvlJc w:val="left"/>
      <w:pPr>
        <w:ind w:left="8202" w:hanging="360"/>
      </w:pPr>
      <w:rPr>
        <w:rFonts w:hint="default"/>
      </w:rPr>
    </w:lvl>
  </w:abstractNum>
  <w:abstractNum w:abstractNumId="4" w15:restartNumberingAfterBreak="0">
    <w:nsid w:val="3227333D"/>
    <w:multiLevelType w:val="hybridMultilevel"/>
    <w:tmpl w:val="B8762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B711ECB"/>
    <w:multiLevelType w:val="hybridMultilevel"/>
    <w:tmpl w:val="185AAF82"/>
    <w:lvl w:ilvl="0" w:tplc="9C4C9C68">
      <w:start w:val="1"/>
      <w:numFmt w:val="decimal"/>
      <w:lvlText w:val="%1."/>
      <w:lvlJc w:val="left"/>
      <w:pPr>
        <w:ind w:left="856" w:hanging="360"/>
        <w:jc w:val="left"/>
      </w:pPr>
      <w:rPr>
        <w:rFonts w:ascii="Arial" w:eastAsia="Arial" w:hAnsi="Arial" w:hint="default"/>
        <w:spacing w:val="-1"/>
        <w:sz w:val="22"/>
        <w:szCs w:val="22"/>
      </w:rPr>
    </w:lvl>
    <w:lvl w:ilvl="1" w:tplc="ADFC3E1A">
      <w:start w:val="1"/>
      <w:numFmt w:val="bullet"/>
      <w:lvlText w:val="•"/>
      <w:lvlJc w:val="left"/>
      <w:pPr>
        <w:ind w:left="1774" w:hanging="360"/>
      </w:pPr>
      <w:rPr>
        <w:rFonts w:hint="default"/>
      </w:rPr>
    </w:lvl>
    <w:lvl w:ilvl="2" w:tplc="FBEADEDA">
      <w:start w:val="1"/>
      <w:numFmt w:val="bullet"/>
      <w:lvlText w:val="•"/>
      <w:lvlJc w:val="left"/>
      <w:pPr>
        <w:ind w:left="2692" w:hanging="360"/>
      </w:pPr>
      <w:rPr>
        <w:rFonts w:hint="default"/>
      </w:rPr>
    </w:lvl>
    <w:lvl w:ilvl="3" w:tplc="CDC6CCD0">
      <w:start w:val="1"/>
      <w:numFmt w:val="bullet"/>
      <w:lvlText w:val="•"/>
      <w:lvlJc w:val="left"/>
      <w:pPr>
        <w:ind w:left="3611" w:hanging="360"/>
      </w:pPr>
      <w:rPr>
        <w:rFonts w:hint="default"/>
      </w:rPr>
    </w:lvl>
    <w:lvl w:ilvl="4" w:tplc="BEDA473C">
      <w:start w:val="1"/>
      <w:numFmt w:val="bullet"/>
      <w:lvlText w:val="•"/>
      <w:lvlJc w:val="left"/>
      <w:pPr>
        <w:ind w:left="4529" w:hanging="360"/>
      </w:pPr>
      <w:rPr>
        <w:rFonts w:hint="default"/>
      </w:rPr>
    </w:lvl>
    <w:lvl w:ilvl="5" w:tplc="420086DA">
      <w:start w:val="1"/>
      <w:numFmt w:val="bullet"/>
      <w:lvlText w:val="•"/>
      <w:lvlJc w:val="left"/>
      <w:pPr>
        <w:ind w:left="5447" w:hanging="360"/>
      </w:pPr>
      <w:rPr>
        <w:rFonts w:hint="default"/>
      </w:rPr>
    </w:lvl>
    <w:lvl w:ilvl="6" w:tplc="D9229682">
      <w:start w:val="1"/>
      <w:numFmt w:val="bullet"/>
      <w:lvlText w:val="•"/>
      <w:lvlJc w:val="left"/>
      <w:pPr>
        <w:ind w:left="6366" w:hanging="360"/>
      </w:pPr>
      <w:rPr>
        <w:rFonts w:hint="default"/>
      </w:rPr>
    </w:lvl>
    <w:lvl w:ilvl="7" w:tplc="90966F3C">
      <w:start w:val="1"/>
      <w:numFmt w:val="bullet"/>
      <w:lvlText w:val="•"/>
      <w:lvlJc w:val="left"/>
      <w:pPr>
        <w:ind w:left="7284" w:hanging="360"/>
      </w:pPr>
      <w:rPr>
        <w:rFonts w:hint="default"/>
      </w:rPr>
    </w:lvl>
    <w:lvl w:ilvl="8" w:tplc="AA0C1CCC">
      <w:start w:val="1"/>
      <w:numFmt w:val="bullet"/>
      <w:lvlText w:val="•"/>
      <w:lvlJc w:val="left"/>
      <w:pPr>
        <w:ind w:left="8202" w:hanging="360"/>
      </w:pPr>
      <w:rPr>
        <w:rFonts w:hint="default"/>
      </w:rPr>
    </w:lvl>
  </w:abstractNum>
  <w:abstractNum w:abstractNumId="6" w15:restartNumberingAfterBreak="0">
    <w:nsid w:val="70A54797"/>
    <w:multiLevelType w:val="hybridMultilevel"/>
    <w:tmpl w:val="C02CFAEA"/>
    <w:lvl w:ilvl="0" w:tplc="0407000F">
      <w:start w:val="1"/>
      <w:numFmt w:val="decimal"/>
      <w:lvlText w:val="%1."/>
      <w:lvlJc w:val="left"/>
      <w:pPr>
        <w:ind w:left="36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42"/>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DAB"/>
    <w:rsid w:val="0003205B"/>
    <w:rsid w:val="0004066D"/>
    <w:rsid w:val="00053365"/>
    <w:rsid w:val="00064734"/>
    <w:rsid w:val="000D110F"/>
    <w:rsid w:val="000D41DF"/>
    <w:rsid w:val="00116C13"/>
    <w:rsid w:val="00122FE4"/>
    <w:rsid w:val="00133B1A"/>
    <w:rsid w:val="00172CB7"/>
    <w:rsid w:val="001748D3"/>
    <w:rsid w:val="0018260A"/>
    <w:rsid w:val="00186C03"/>
    <w:rsid w:val="001E4663"/>
    <w:rsid w:val="0020002F"/>
    <w:rsid w:val="00206658"/>
    <w:rsid w:val="00235953"/>
    <w:rsid w:val="00260BE2"/>
    <w:rsid w:val="00281D60"/>
    <w:rsid w:val="002846F6"/>
    <w:rsid w:val="00296172"/>
    <w:rsid w:val="002C5CF3"/>
    <w:rsid w:val="002D77A3"/>
    <w:rsid w:val="002F70FF"/>
    <w:rsid w:val="00306340"/>
    <w:rsid w:val="00320289"/>
    <w:rsid w:val="00345D60"/>
    <w:rsid w:val="003855CB"/>
    <w:rsid w:val="003A7DD5"/>
    <w:rsid w:val="003B1DF1"/>
    <w:rsid w:val="00435421"/>
    <w:rsid w:val="00443505"/>
    <w:rsid w:val="004E428B"/>
    <w:rsid w:val="00506E34"/>
    <w:rsid w:val="00530FDF"/>
    <w:rsid w:val="00551A44"/>
    <w:rsid w:val="005A4462"/>
    <w:rsid w:val="005B5CC6"/>
    <w:rsid w:val="00622AB1"/>
    <w:rsid w:val="00622E30"/>
    <w:rsid w:val="0062607F"/>
    <w:rsid w:val="00685E75"/>
    <w:rsid w:val="0070123A"/>
    <w:rsid w:val="007020F3"/>
    <w:rsid w:val="007074C1"/>
    <w:rsid w:val="007830E5"/>
    <w:rsid w:val="00785933"/>
    <w:rsid w:val="007A1F01"/>
    <w:rsid w:val="007D3BEB"/>
    <w:rsid w:val="008009C0"/>
    <w:rsid w:val="00886D47"/>
    <w:rsid w:val="008B5D86"/>
    <w:rsid w:val="008C1EBA"/>
    <w:rsid w:val="008C21C6"/>
    <w:rsid w:val="008D17B7"/>
    <w:rsid w:val="00906D61"/>
    <w:rsid w:val="00912705"/>
    <w:rsid w:val="0091349C"/>
    <w:rsid w:val="00930708"/>
    <w:rsid w:val="00947C55"/>
    <w:rsid w:val="0097134A"/>
    <w:rsid w:val="0099473E"/>
    <w:rsid w:val="00995D6C"/>
    <w:rsid w:val="009A5097"/>
    <w:rsid w:val="009E6235"/>
    <w:rsid w:val="00A060DE"/>
    <w:rsid w:val="00A1278C"/>
    <w:rsid w:val="00A1516D"/>
    <w:rsid w:val="00A32789"/>
    <w:rsid w:val="00A45CA0"/>
    <w:rsid w:val="00A47429"/>
    <w:rsid w:val="00A500BA"/>
    <w:rsid w:val="00A656D3"/>
    <w:rsid w:val="00A87057"/>
    <w:rsid w:val="00A91082"/>
    <w:rsid w:val="00AB035F"/>
    <w:rsid w:val="00AB3215"/>
    <w:rsid w:val="00AD0327"/>
    <w:rsid w:val="00AD4D35"/>
    <w:rsid w:val="00AE6C37"/>
    <w:rsid w:val="00AF20D7"/>
    <w:rsid w:val="00B034B3"/>
    <w:rsid w:val="00B51CF7"/>
    <w:rsid w:val="00B56739"/>
    <w:rsid w:val="00B63F3F"/>
    <w:rsid w:val="00B8126C"/>
    <w:rsid w:val="00B812BB"/>
    <w:rsid w:val="00B85E73"/>
    <w:rsid w:val="00B91900"/>
    <w:rsid w:val="00BC2DAB"/>
    <w:rsid w:val="00BD74EB"/>
    <w:rsid w:val="00C0799A"/>
    <w:rsid w:val="00C4473E"/>
    <w:rsid w:val="00C6278C"/>
    <w:rsid w:val="00C77350"/>
    <w:rsid w:val="00C841DF"/>
    <w:rsid w:val="00C84346"/>
    <w:rsid w:val="00C85012"/>
    <w:rsid w:val="00C940CB"/>
    <w:rsid w:val="00CD061F"/>
    <w:rsid w:val="00CD6C6C"/>
    <w:rsid w:val="00CF2B59"/>
    <w:rsid w:val="00D030E0"/>
    <w:rsid w:val="00D14D66"/>
    <w:rsid w:val="00D26B0A"/>
    <w:rsid w:val="00D37C0B"/>
    <w:rsid w:val="00D42AAC"/>
    <w:rsid w:val="00DA6721"/>
    <w:rsid w:val="00DB38C7"/>
    <w:rsid w:val="00DD0983"/>
    <w:rsid w:val="00DE2FEC"/>
    <w:rsid w:val="00DE59D8"/>
    <w:rsid w:val="00DF050C"/>
    <w:rsid w:val="00DF0DF4"/>
    <w:rsid w:val="00DF1467"/>
    <w:rsid w:val="00E56377"/>
    <w:rsid w:val="00E652D5"/>
    <w:rsid w:val="00E7415E"/>
    <w:rsid w:val="00E82CC2"/>
    <w:rsid w:val="00EA037D"/>
    <w:rsid w:val="00ED6404"/>
    <w:rsid w:val="00EE332B"/>
    <w:rsid w:val="00F01BD1"/>
    <w:rsid w:val="00F0214D"/>
    <w:rsid w:val="00F10020"/>
    <w:rsid w:val="00F34EF5"/>
    <w:rsid w:val="00FA0BA5"/>
    <w:rsid w:val="00FA122B"/>
    <w:rsid w:val="00FA708B"/>
    <w:rsid w:val="00FE361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4E35FD"/>
  <w14:defaultImageDpi w14:val="300"/>
  <w15:docId w15:val="{E9DFF871-0744-4250-BE47-0D2C0DD2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C2DAB"/>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C2DAB"/>
    <w:rPr>
      <w:rFonts w:ascii="Lucida Grande" w:hAnsi="Lucida Grande" w:cs="Lucida Grande"/>
      <w:sz w:val="18"/>
      <w:szCs w:val="18"/>
    </w:rPr>
  </w:style>
  <w:style w:type="paragraph" w:styleId="Kopfzeile">
    <w:name w:val="header"/>
    <w:basedOn w:val="Standard"/>
    <w:link w:val="KopfzeileZchn"/>
    <w:uiPriority w:val="99"/>
    <w:unhideWhenUsed/>
    <w:rsid w:val="00BC2DAB"/>
    <w:pPr>
      <w:tabs>
        <w:tab w:val="center" w:pos="4536"/>
        <w:tab w:val="right" w:pos="9072"/>
      </w:tabs>
    </w:pPr>
  </w:style>
  <w:style w:type="character" w:customStyle="1" w:styleId="KopfzeileZchn">
    <w:name w:val="Kopfzeile Zchn"/>
    <w:basedOn w:val="Absatz-Standardschriftart"/>
    <w:link w:val="Kopfzeile"/>
    <w:uiPriority w:val="99"/>
    <w:rsid w:val="00BC2DAB"/>
  </w:style>
  <w:style w:type="paragraph" w:styleId="Fuzeile">
    <w:name w:val="footer"/>
    <w:basedOn w:val="Standard"/>
    <w:link w:val="FuzeileZchn"/>
    <w:uiPriority w:val="99"/>
    <w:unhideWhenUsed/>
    <w:rsid w:val="00BC2DAB"/>
    <w:pPr>
      <w:tabs>
        <w:tab w:val="center" w:pos="4536"/>
        <w:tab w:val="right" w:pos="9072"/>
      </w:tabs>
    </w:pPr>
  </w:style>
  <w:style w:type="character" w:customStyle="1" w:styleId="FuzeileZchn">
    <w:name w:val="Fußzeile Zchn"/>
    <w:basedOn w:val="Absatz-Standardschriftart"/>
    <w:link w:val="Fuzeile"/>
    <w:uiPriority w:val="99"/>
    <w:rsid w:val="00BC2DAB"/>
  </w:style>
  <w:style w:type="paragraph" w:customStyle="1" w:styleId="Default">
    <w:name w:val="Default"/>
    <w:rsid w:val="00BC2DAB"/>
    <w:pPr>
      <w:widowControl w:val="0"/>
      <w:autoSpaceDE w:val="0"/>
      <w:autoSpaceDN w:val="0"/>
      <w:adjustRightInd w:val="0"/>
    </w:pPr>
    <w:rPr>
      <w:rFonts w:ascii="Arial Narrow" w:hAnsi="Arial Narrow" w:cs="Arial Narrow"/>
      <w:color w:val="000000"/>
    </w:rPr>
  </w:style>
  <w:style w:type="paragraph" w:customStyle="1" w:styleId="Pa0">
    <w:name w:val="Pa0"/>
    <w:basedOn w:val="Default"/>
    <w:next w:val="Default"/>
    <w:uiPriority w:val="99"/>
    <w:rsid w:val="00BC2DAB"/>
    <w:pPr>
      <w:spacing w:line="241" w:lineRule="atLeast"/>
    </w:pPr>
    <w:rPr>
      <w:rFonts w:cs="Times New Roman"/>
      <w:color w:val="auto"/>
    </w:rPr>
  </w:style>
  <w:style w:type="character" w:customStyle="1" w:styleId="A0">
    <w:name w:val="A0"/>
    <w:uiPriority w:val="99"/>
    <w:rsid w:val="00BC2DAB"/>
    <w:rPr>
      <w:rFonts w:cs="Arial Narrow"/>
      <w:color w:val="221E1F"/>
      <w:sz w:val="18"/>
      <w:szCs w:val="18"/>
    </w:rPr>
  </w:style>
  <w:style w:type="character" w:styleId="Hyperlink">
    <w:name w:val="Hyperlink"/>
    <w:basedOn w:val="Absatz-Standardschriftart"/>
    <w:uiPriority w:val="99"/>
    <w:unhideWhenUsed/>
    <w:rsid w:val="00FA708B"/>
    <w:rPr>
      <w:color w:val="0000FF" w:themeColor="hyperlink"/>
      <w:u w:val="single"/>
    </w:rPr>
  </w:style>
  <w:style w:type="paragraph" w:styleId="Listenabsatz">
    <w:name w:val="List Paragraph"/>
    <w:basedOn w:val="Standard"/>
    <w:uiPriority w:val="34"/>
    <w:qFormat/>
    <w:rsid w:val="002D77A3"/>
    <w:pPr>
      <w:spacing w:after="200" w:line="276" w:lineRule="auto"/>
      <w:ind w:left="720"/>
      <w:contextualSpacing/>
    </w:pPr>
    <w:rPr>
      <w:rFonts w:ascii="Calibri" w:eastAsia="Calibri" w:hAnsi="Calibri" w:cs="Times New Roman"/>
      <w:sz w:val="22"/>
      <w:szCs w:val="22"/>
      <w:lang w:eastAsia="en-US"/>
    </w:rPr>
  </w:style>
  <w:style w:type="paragraph" w:customStyle="1" w:styleId="Briefkopfadresse">
    <w:name w:val="Briefkopfadresse"/>
    <w:basedOn w:val="Standard"/>
    <w:rsid w:val="002C5CF3"/>
    <w:pPr>
      <w:spacing w:line="220" w:lineRule="atLeast"/>
      <w:jc w:val="both"/>
    </w:pPr>
    <w:rPr>
      <w:rFonts w:ascii="Arial" w:eastAsia="Times New Roman" w:hAnsi="Arial" w:cs="Times New Roman"/>
      <w:spacing w:val="-5"/>
      <w:sz w:val="20"/>
      <w:szCs w:val="20"/>
    </w:rPr>
  </w:style>
  <w:style w:type="paragraph" w:styleId="Beschriftung">
    <w:name w:val="caption"/>
    <w:basedOn w:val="Standard"/>
    <w:next w:val="Standard"/>
    <w:uiPriority w:val="35"/>
    <w:unhideWhenUsed/>
    <w:qFormat/>
    <w:rsid w:val="00116C1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759841">
      <w:bodyDiv w:val="1"/>
      <w:marLeft w:val="0"/>
      <w:marRight w:val="0"/>
      <w:marTop w:val="0"/>
      <w:marBottom w:val="0"/>
      <w:divBdr>
        <w:top w:val="none" w:sz="0" w:space="0" w:color="auto"/>
        <w:left w:val="none" w:sz="0" w:space="0" w:color="auto"/>
        <w:bottom w:val="none" w:sz="0" w:space="0" w:color="auto"/>
        <w:right w:val="none" w:sz="0" w:space="0" w:color="auto"/>
      </w:divBdr>
    </w:div>
    <w:div w:id="1463115697">
      <w:bodyDiv w:val="1"/>
      <w:marLeft w:val="0"/>
      <w:marRight w:val="0"/>
      <w:marTop w:val="0"/>
      <w:marBottom w:val="0"/>
      <w:divBdr>
        <w:top w:val="none" w:sz="0" w:space="0" w:color="auto"/>
        <w:left w:val="none" w:sz="0" w:space="0" w:color="auto"/>
        <w:bottom w:val="none" w:sz="0" w:space="0" w:color="auto"/>
        <w:right w:val="none" w:sz="0" w:space="0" w:color="auto"/>
      </w:divBdr>
    </w:div>
    <w:div w:id="1554266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ED5FF-B020-4A32-92C3-49F0DC83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3453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dc:creator>
  <cp:lastModifiedBy>Ulla Cramer</cp:lastModifiedBy>
  <cp:revision>5</cp:revision>
  <cp:lastPrinted>2019-06-07T11:34:00Z</cp:lastPrinted>
  <dcterms:created xsi:type="dcterms:W3CDTF">2019-06-07T11:17:00Z</dcterms:created>
  <dcterms:modified xsi:type="dcterms:W3CDTF">2019-06-07T11:41:00Z</dcterms:modified>
</cp:coreProperties>
</file>